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E42" w:rsidRPr="00C4596E" w:rsidRDefault="00397E42" w:rsidP="00E702D2">
      <w:pPr>
        <w:pStyle w:val="Heading2"/>
        <w:spacing w:before="240" w:after="60"/>
        <w:rPr>
          <w:b w:val="0"/>
        </w:rPr>
      </w:pPr>
      <w:bookmarkStart w:id="0" w:name="_Toc444358538"/>
      <w:bookmarkStart w:id="1" w:name="_Toc446861925"/>
      <w:bookmarkStart w:id="2" w:name="_Toc448231536"/>
      <w:bookmarkStart w:id="3" w:name="_Toc508719201"/>
      <w:bookmarkStart w:id="4" w:name="_GoBack"/>
      <w:bookmarkEnd w:id="4"/>
      <w:r w:rsidRPr="00CD60C7">
        <w:rPr>
          <w:sz w:val="28"/>
        </w:rPr>
        <w:t>SPE 24</w:t>
      </w:r>
      <w:r>
        <w:rPr>
          <w:sz w:val="28"/>
        </w:rPr>
        <w:t>23</w:t>
      </w:r>
      <w:r w:rsidRPr="00CD60C7">
        <w:rPr>
          <w:sz w:val="28"/>
        </w:rPr>
        <w:tab/>
        <w:t>GEOTHERMAL ENERGY TECHNOLOGY – 45 HOURS</w:t>
      </w:r>
      <w:bookmarkEnd w:id="0"/>
      <w:bookmarkEnd w:id="1"/>
      <w:bookmarkEnd w:id="2"/>
      <w:bookmarkEnd w:id="3"/>
    </w:p>
    <w:p w:rsidR="00397E42" w:rsidRPr="00CD60C7" w:rsidRDefault="00397E42" w:rsidP="00397E42">
      <w:pPr>
        <w:spacing w:after="0"/>
        <w:rPr>
          <w:b/>
          <w:szCs w:val="24"/>
        </w:rPr>
      </w:pPr>
      <w:r w:rsidRPr="00CD60C7">
        <w:rPr>
          <w:b/>
          <w:szCs w:val="24"/>
        </w:rPr>
        <w:t>Prerequisite</w:t>
      </w:r>
      <w:r w:rsidRPr="00CD60C7">
        <w:rPr>
          <w:b/>
          <w:szCs w:val="24"/>
        </w:rPr>
        <w:tab/>
      </w:r>
      <w:r w:rsidRPr="00CD60C7">
        <w:rPr>
          <w:b/>
          <w:szCs w:val="24"/>
        </w:rPr>
        <w:tab/>
      </w:r>
      <w:r w:rsidRPr="00CD60C7">
        <w:rPr>
          <w:szCs w:val="24"/>
        </w:rPr>
        <w:t>SPE 2322 Geophysics, SPE 2413 Geothermal Energy Systems</w:t>
      </w:r>
      <w:r w:rsidRPr="00CD60C7">
        <w:rPr>
          <w:b/>
          <w:szCs w:val="24"/>
        </w:rPr>
        <w:t xml:space="preserve"> </w:t>
      </w:r>
    </w:p>
    <w:p w:rsidR="00397E42" w:rsidRPr="00CD60C7" w:rsidRDefault="00397E42" w:rsidP="00397E42">
      <w:pPr>
        <w:spacing w:after="0"/>
        <w:rPr>
          <w:szCs w:val="24"/>
        </w:rPr>
      </w:pPr>
      <w:r w:rsidRPr="00CD60C7">
        <w:rPr>
          <w:rFonts w:eastAsia="Times New Roman"/>
          <w:b/>
          <w:szCs w:val="24"/>
        </w:rPr>
        <w:t>Purpose</w:t>
      </w:r>
    </w:p>
    <w:p w:rsidR="00397E42" w:rsidRPr="00CD60C7" w:rsidRDefault="00397E42" w:rsidP="00397E42">
      <w:pPr>
        <w:spacing w:after="0"/>
        <w:rPr>
          <w:szCs w:val="24"/>
        </w:rPr>
      </w:pPr>
      <w:r w:rsidRPr="00CD60C7">
        <w:rPr>
          <w:rFonts w:eastAsia="Times New Roman"/>
          <w:szCs w:val="24"/>
        </w:rPr>
        <w:t>To equip the student with understanding of the technological principles for different t</w:t>
      </w:r>
      <w:r>
        <w:rPr>
          <w:rFonts w:eastAsia="Times New Roman"/>
          <w:szCs w:val="24"/>
        </w:rPr>
        <w:t>ypes of geothermal power plants</w:t>
      </w:r>
      <w:r w:rsidRPr="00CD60C7">
        <w:rPr>
          <w:rFonts w:eastAsia="Times New Roman"/>
          <w:szCs w:val="24"/>
        </w:rPr>
        <w:t xml:space="preserve"> </w:t>
      </w:r>
      <w:r w:rsidRPr="00CD60C7">
        <w:rPr>
          <w:rFonts w:eastAsia="Times New Roman"/>
          <w:szCs w:val="24"/>
        </w:rPr>
        <w:tab/>
      </w:r>
    </w:p>
    <w:p w:rsidR="00397E42" w:rsidRPr="00CD60C7" w:rsidRDefault="00397E42" w:rsidP="00397E42">
      <w:pPr>
        <w:rPr>
          <w:b/>
          <w:color w:val="000000"/>
          <w:szCs w:val="20"/>
          <w:lang w:eastAsia="en-GB"/>
        </w:rPr>
      </w:pPr>
      <w:r w:rsidRPr="00CD60C7">
        <w:rPr>
          <w:b/>
          <w:color w:val="000000"/>
          <w:szCs w:val="20"/>
          <w:lang w:eastAsia="en-GB"/>
        </w:rPr>
        <w:t>Learning Outcomes:</w:t>
      </w:r>
    </w:p>
    <w:p w:rsidR="00397E42" w:rsidRPr="00CD60C7" w:rsidRDefault="00397E42" w:rsidP="00397E42">
      <w:pPr>
        <w:spacing w:after="0"/>
      </w:pPr>
      <w:r w:rsidRPr="00CD60C7">
        <w:t xml:space="preserve">At the end of this course, the student should be able to: </w:t>
      </w:r>
    </w:p>
    <w:p w:rsidR="00397E42" w:rsidRPr="00CD60C7" w:rsidRDefault="00397E42" w:rsidP="00397E42">
      <w:pPr>
        <w:numPr>
          <w:ilvl w:val="0"/>
          <w:numId w:val="9"/>
        </w:numPr>
        <w:spacing w:after="0" w:line="360" w:lineRule="auto"/>
        <w:jc w:val="both"/>
        <w:rPr>
          <w:szCs w:val="24"/>
        </w:rPr>
      </w:pPr>
      <w:r w:rsidRPr="00CD60C7">
        <w:rPr>
          <w:rFonts w:eastAsia="Times New Roman"/>
          <w:szCs w:val="24"/>
        </w:rPr>
        <w:t xml:space="preserve">Describe the design requirements for different </w:t>
      </w:r>
      <w:proofErr w:type="gramStart"/>
      <w:r w:rsidRPr="00CD60C7">
        <w:rPr>
          <w:rFonts w:eastAsia="Times New Roman"/>
          <w:szCs w:val="24"/>
        </w:rPr>
        <w:t>Geothermal</w:t>
      </w:r>
      <w:proofErr w:type="gramEnd"/>
      <w:r w:rsidRPr="00CD60C7">
        <w:rPr>
          <w:rFonts w:eastAsia="Times New Roman"/>
          <w:szCs w:val="24"/>
        </w:rPr>
        <w:t xml:space="preserve"> energy systems.</w:t>
      </w:r>
    </w:p>
    <w:p w:rsidR="00397E42" w:rsidRPr="00CD60C7" w:rsidRDefault="00397E42" w:rsidP="00397E42">
      <w:pPr>
        <w:numPr>
          <w:ilvl w:val="0"/>
          <w:numId w:val="9"/>
        </w:numPr>
        <w:spacing w:after="0" w:line="360" w:lineRule="auto"/>
        <w:jc w:val="both"/>
        <w:rPr>
          <w:szCs w:val="24"/>
        </w:rPr>
      </w:pPr>
      <w:r w:rsidRPr="00CD60C7">
        <w:rPr>
          <w:rFonts w:eastAsia="Times New Roman"/>
          <w:szCs w:val="24"/>
        </w:rPr>
        <w:t>Explain the thermodynamics involved in geothermal energy production conversion processes.</w:t>
      </w:r>
    </w:p>
    <w:p w:rsidR="00397E42" w:rsidRPr="00CD60C7" w:rsidRDefault="00397E42" w:rsidP="00397E42">
      <w:pPr>
        <w:numPr>
          <w:ilvl w:val="0"/>
          <w:numId w:val="9"/>
        </w:numPr>
        <w:spacing w:after="0" w:line="360" w:lineRule="auto"/>
        <w:jc w:val="both"/>
        <w:rPr>
          <w:szCs w:val="24"/>
        </w:rPr>
      </w:pPr>
      <w:r w:rsidRPr="00CD60C7">
        <w:rPr>
          <w:rFonts w:eastAsia="Times New Roman"/>
          <w:szCs w:val="24"/>
        </w:rPr>
        <w:t>State the equipment lists for the implementation of the geothermal power plants.</w:t>
      </w:r>
    </w:p>
    <w:p w:rsidR="00397E42" w:rsidRPr="00CD60C7" w:rsidRDefault="00397E42" w:rsidP="00397E42">
      <w:pPr>
        <w:numPr>
          <w:ilvl w:val="0"/>
          <w:numId w:val="9"/>
        </w:numPr>
        <w:spacing w:after="0" w:line="360" w:lineRule="auto"/>
        <w:jc w:val="both"/>
        <w:rPr>
          <w:szCs w:val="24"/>
        </w:rPr>
      </w:pPr>
      <w:r w:rsidRPr="00CD60C7">
        <w:rPr>
          <w:rFonts w:eastAsia="Times New Roman"/>
          <w:szCs w:val="24"/>
        </w:rPr>
        <w:t xml:space="preserve">Describe hybrid geothermal power plants. </w:t>
      </w:r>
    </w:p>
    <w:p w:rsidR="00397E42" w:rsidRPr="00CD60C7" w:rsidRDefault="00397E42" w:rsidP="00397E42">
      <w:pPr>
        <w:numPr>
          <w:ilvl w:val="0"/>
          <w:numId w:val="9"/>
        </w:numPr>
        <w:spacing w:after="0" w:line="360" w:lineRule="auto"/>
        <w:jc w:val="both"/>
        <w:rPr>
          <w:szCs w:val="24"/>
        </w:rPr>
      </w:pPr>
      <w:r w:rsidRPr="00CD60C7">
        <w:rPr>
          <w:rFonts w:eastAsia="Times New Roman"/>
          <w:szCs w:val="24"/>
        </w:rPr>
        <w:t>Discuss the environmental impact of geothermal power plants.</w:t>
      </w:r>
    </w:p>
    <w:p w:rsidR="00397E42" w:rsidRPr="00CD60C7" w:rsidRDefault="00397E42" w:rsidP="00397E42">
      <w:pPr>
        <w:spacing w:after="0"/>
        <w:rPr>
          <w:b/>
          <w:szCs w:val="24"/>
        </w:rPr>
      </w:pPr>
      <w:r w:rsidRPr="00CD60C7">
        <w:rPr>
          <w:b/>
          <w:szCs w:val="24"/>
        </w:rPr>
        <w:t>Course Description</w:t>
      </w:r>
    </w:p>
    <w:p w:rsidR="00397E42" w:rsidRPr="00CD60C7" w:rsidRDefault="00397E42" w:rsidP="00397E42">
      <w:pPr>
        <w:spacing w:after="0"/>
        <w:rPr>
          <w:szCs w:val="24"/>
        </w:rPr>
      </w:pPr>
      <w:r w:rsidRPr="00CD60C7">
        <w:rPr>
          <w:szCs w:val="24"/>
        </w:rPr>
        <w:t>Single-flash steam power plants: system design considerations, energy conversion system, thermodynamics of the conversion process, single flash optimization, environmental aspects for single flash plants, equipment list for single flash plants. Double-flash steam power plants: design considerations, energy conversion system, thermodynamics of the conversion process, double flash optimization, scale potential in waste brine, environmental aspects for double flash plants, equipment for double flash plants; Dry-steam power plants: origin and nature of dry-steam resources, steam gathering system, energy conversion system, optimum wellhead pressure, environmental aspects of dry-steam plants, equipment for dry-steam plants; Binary cycle power plants: basic binary systems, working fluid selection, advanced binary cycles, environmental impact of binary cycles, equipment list for basic binary plants; Advanced geothermal energy conversion systems: hybrid single flash and double flash systems, hybrid flash-binary systems, hybrid geothermal systems, solar-geothermal hybrid plants.</w:t>
      </w:r>
    </w:p>
    <w:p w:rsidR="00397E42" w:rsidRPr="00CD60C7" w:rsidRDefault="00397E42" w:rsidP="00397E42">
      <w:pPr>
        <w:spacing w:before="240" w:after="0"/>
        <w:rPr>
          <w:b/>
          <w:szCs w:val="24"/>
        </w:rPr>
      </w:pPr>
      <w:r w:rsidRPr="00CD60C7">
        <w:rPr>
          <w:b/>
          <w:szCs w:val="24"/>
        </w:rPr>
        <w:t>Teaching Methodology</w:t>
      </w:r>
    </w:p>
    <w:p w:rsidR="00397E42" w:rsidRPr="00CD60C7" w:rsidRDefault="00397E42" w:rsidP="00397E42">
      <w:pPr>
        <w:spacing w:after="0"/>
        <w:rPr>
          <w:szCs w:val="24"/>
        </w:rPr>
      </w:pPr>
      <w:r w:rsidRPr="00CD60C7">
        <w:rPr>
          <w:szCs w:val="24"/>
        </w:rPr>
        <w:t xml:space="preserve">Lectures, laboratory </w:t>
      </w:r>
      <w:proofErr w:type="spellStart"/>
      <w:r w:rsidRPr="00CD60C7">
        <w:rPr>
          <w:szCs w:val="24"/>
        </w:rPr>
        <w:t>practicals</w:t>
      </w:r>
      <w:proofErr w:type="spellEnd"/>
      <w:r w:rsidRPr="00CD60C7">
        <w:rPr>
          <w:szCs w:val="24"/>
        </w:rPr>
        <w:t>, class discussions, tutorials, and field excursions if necessary</w:t>
      </w:r>
    </w:p>
    <w:p w:rsidR="00397E42" w:rsidRPr="00CD60C7" w:rsidRDefault="00397E42" w:rsidP="00397E42">
      <w:pPr>
        <w:spacing w:after="0"/>
        <w:rPr>
          <w:b/>
          <w:szCs w:val="24"/>
        </w:rPr>
      </w:pPr>
      <w:r w:rsidRPr="00CD60C7">
        <w:rPr>
          <w:b/>
          <w:szCs w:val="24"/>
        </w:rPr>
        <w:t>Instructional Materials/Equipment</w:t>
      </w:r>
    </w:p>
    <w:p w:rsidR="00397E42" w:rsidRPr="00CD60C7" w:rsidRDefault="00397E42" w:rsidP="00397E42">
      <w:pPr>
        <w:spacing w:after="0"/>
        <w:rPr>
          <w:color w:val="000000"/>
          <w:szCs w:val="20"/>
        </w:rPr>
      </w:pPr>
      <w:r w:rsidRPr="00CD60C7">
        <w:rPr>
          <w:rFonts w:eastAsia="Times New Roman"/>
          <w:color w:val="000000"/>
          <w:szCs w:val="20"/>
        </w:rPr>
        <w:t xml:space="preserve">White board and white board markers, LCD projector, Laptop and Internet connection, Laboratory </w:t>
      </w:r>
      <w:proofErr w:type="spellStart"/>
      <w:r w:rsidRPr="00CD60C7">
        <w:rPr>
          <w:rFonts w:eastAsia="Times New Roman"/>
          <w:color w:val="000000"/>
          <w:szCs w:val="20"/>
        </w:rPr>
        <w:t>Equipments</w:t>
      </w:r>
      <w:proofErr w:type="spellEnd"/>
      <w:r w:rsidRPr="00CD60C7">
        <w:rPr>
          <w:rFonts w:eastAsia="Times New Roman"/>
          <w:color w:val="000000"/>
          <w:szCs w:val="20"/>
        </w:rPr>
        <w:t xml:space="preserve"> and Components</w:t>
      </w:r>
    </w:p>
    <w:p w:rsidR="00397E42" w:rsidRPr="00CD60C7" w:rsidRDefault="00397E42" w:rsidP="00397E42">
      <w:pPr>
        <w:spacing w:after="0"/>
        <w:rPr>
          <w:b/>
          <w:szCs w:val="24"/>
        </w:rPr>
      </w:pPr>
      <w:r w:rsidRPr="00CD60C7">
        <w:rPr>
          <w:b/>
          <w:szCs w:val="24"/>
        </w:rPr>
        <w:t>Course Assessment</w:t>
      </w:r>
    </w:p>
    <w:p w:rsidR="00397E42" w:rsidRPr="00CD60C7" w:rsidRDefault="00397E42" w:rsidP="00397E42">
      <w:pPr>
        <w:spacing w:after="0"/>
        <w:rPr>
          <w:szCs w:val="24"/>
        </w:rPr>
      </w:pPr>
      <w:r w:rsidRPr="00CD60C7">
        <w:rPr>
          <w:szCs w:val="24"/>
        </w:rPr>
        <w:t xml:space="preserve">Continuous Assessment </w:t>
      </w:r>
      <w:r w:rsidRPr="00CD60C7">
        <w:rPr>
          <w:szCs w:val="24"/>
        </w:rPr>
        <w:tab/>
      </w:r>
      <w:r w:rsidRPr="00CD60C7">
        <w:rPr>
          <w:szCs w:val="24"/>
        </w:rPr>
        <w:tab/>
        <w:t xml:space="preserve">30% </w:t>
      </w:r>
    </w:p>
    <w:p w:rsidR="00397E42" w:rsidRPr="00CD60C7" w:rsidRDefault="00397E42" w:rsidP="00397E42">
      <w:pPr>
        <w:spacing w:after="0"/>
        <w:rPr>
          <w:b/>
          <w:bCs/>
          <w:szCs w:val="24"/>
        </w:rPr>
      </w:pPr>
      <w:r w:rsidRPr="00CD60C7">
        <w:rPr>
          <w:szCs w:val="24"/>
        </w:rPr>
        <w:t xml:space="preserve">End of Semester Examination </w:t>
      </w:r>
      <w:r w:rsidRPr="00CD60C7">
        <w:rPr>
          <w:szCs w:val="24"/>
        </w:rPr>
        <w:tab/>
        <w:t>70%</w:t>
      </w:r>
    </w:p>
    <w:p w:rsidR="00397E42" w:rsidRPr="00CD60C7" w:rsidRDefault="00397E42" w:rsidP="00397E42">
      <w:pPr>
        <w:spacing w:after="0"/>
        <w:rPr>
          <w:b/>
          <w:szCs w:val="24"/>
        </w:rPr>
      </w:pPr>
      <w:r w:rsidRPr="00CD60C7">
        <w:rPr>
          <w:b/>
          <w:szCs w:val="24"/>
        </w:rPr>
        <w:t>Core Reading Materials:</w:t>
      </w:r>
    </w:p>
    <w:p w:rsidR="00397E42" w:rsidRPr="00CD60C7" w:rsidRDefault="00397E42" w:rsidP="00397E42">
      <w:pPr>
        <w:spacing w:after="0"/>
        <w:rPr>
          <w:b/>
          <w:szCs w:val="24"/>
        </w:rPr>
      </w:pPr>
      <w:r w:rsidRPr="00CD60C7">
        <w:rPr>
          <w:b/>
          <w:szCs w:val="24"/>
        </w:rPr>
        <w:t>Course Textbooks</w:t>
      </w:r>
    </w:p>
    <w:p w:rsidR="00397E42" w:rsidRPr="00CD60C7" w:rsidRDefault="00397E42" w:rsidP="00397E42">
      <w:pPr>
        <w:pStyle w:val="ListParagraph"/>
        <w:numPr>
          <w:ilvl w:val="0"/>
          <w:numId w:val="6"/>
        </w:numPr>
        <w:spacing w:after="0"/>
        <w:rPr>
          <w:szCs w:val="24"/>
        </w:rPr>
      </w:pPr>
      <w:proofErr w:type="spellStart"/>
      <w:r w:rsidRPr="00CD60C7">
        <w:rPr>
          <w:szCs w:val="24"/>
        </w:rPr>
        <w:t>DiPippo</w:t>
      </w:r>
      <w:proofErr w:type="spellEnd"/>
      <w:r w:rsidRPr="00CD60C7">
        <w:rPr>
          <w:szCs w:val="24"/>
        </w:rPr>
        <w:t xml:space="preserve"> R. (2005). </w:t>
      </w:r>
      <w:r w:rsidRPr="00CD60C7">
        <w:rPr>
          <w:i/>
          <w:szCs w:val="24"/>
        </w:rPr>
        <w:t>Geothermal Power Plants: Principles, Applications, Case Studies,</w:t>
      </w:r>
      <w:r w:rsidRPr="00CD60C7">
        <w:rPr>
          <w:szCs w:val="24"/>
        </w:rPr>
        <w:t xml:space="preserve"> (1</w:t>
      </w:r>
      <w:r w:rsidRPr="00CD60C7">
        <w:rPr>
          <w:szCs w:val="24"/>
          <w:vertAlign w:val="superscript"/>
        </w:rPr>
        <w:t>st</w:t>
      </w:r>
      <w:r w:rsidRPr="00CD60C7">
        <w:rPr>
          <w:szCs w:val="24"/>
        </w:rPr>
        <w:t xml:space="preserve"> Ed.). </w:t>
      </w:r>
      <w:r w:rsidRPr="00CD60C7">
        <w:rPr>
          <w:szCs w:val="24"/>
          <w:shd w:val="clear" w:color="auto" w:fill="FFFFFF"/>
        </w:rPr>
        <w:t xml:space="preserve">Elsevier Science, </w:t>
      </w:r>
      <w:r w:rsidRPr="00CD60C7">
        <w:rPr>
          <w:rStyle w:val="a-size-base"/>
          <w:szCs w:val="24"/>
          <w:shd w:val="clear" w:color="auto" w:fill="FFFFFF"/>
        </w:rPr>
        <w:t>ISBN-13:</w:t>
      </w:r>
      <w:r w:rsidRPr="00CD60C7">
        <w:rPr>
          <w:rStyle w:val="apple-converted-space"/>
          <w:szCs w:val="24"/>
          <w:shd w:val="clear" w:color="auto" w:fill="FFFFFF"/>
        </w:rPr>
        <w:t xml:space="preserve"> </w:t>
      </w:r>
      <w:r w:rsidRPr="00CD60C7">
        <w:rPr>
          <w:rStyle w:val="a-size-base"/>
          <w:szCs w:val="24"/>
          <w:shd w:val="clear" w:color="auto" w:fill="FFFFFF"/>
        </w:rPr>
        <w:t>978-1856174749</w:t>
      </w:r>
    </w:p>
    <w:p w:rsidR="00397E42" w:rsidRPr="00CD60C7" w:rsidRDefault="00397E42" w:rsidP="00397E42">
      <w:pPr>
        <w:pStyle w:val="ListParagraph"/>
        <w:numPr>
          <w:ilvl w:val="0"/>
          <w:numId w:val="6"/>
        </w:numPr>
        <w:spacing w:after="0"/>
        <w:rPr>
          <w:szCs w:val="24"/>
        </w:rPr>
      </w:pPr>
      <w:proofErr w:type="spellStart"/>
      <w:r w:rsidRPr="00CD60C7">
        <w:rPr>
          <w:szCs w:val="24"/>
        </w:rPr>
        <w:t>Stober</w:t>
      </w:r>
      <w:proofErr w:type="spellEnd"/>
      <w:r w:rsidRPr="00CD60C7">
        <w:rPr>
          <w:szCs w:val="24"/>
        </w:rPr>
        <w:t xml:space="preserve"> I., Bucher K. (2013).</w:t>
      </w:r>
      <w:r w:rsidRPr="00CD60C7">
        <w:rPr>
          <w:szCs w:val="24"/>
          <w:shd w:val="clear" w:color="auto" w:fill="FFFFFF"/>
        </w:rPr>
        <w:t xml:space="preserve"> </w:t>
      </w:r>
      <w:r w:rsidRPr="00CD60C7">
        <w:rPr>
          <w:i/>
          <w:szCs w:val="24"/>
        </w:rPr>
        <w:t>Geothermal Energy: From Theoretical Models to Exploration and Development,</w:t>
      </w:r>
      <w:r w:rsidRPr="00CD60C7">
        <w:rPr>
          <w:szCs w:val="24"/>
        </w:rPr>
        <w:t xml:space="preserve"> (2013</w:t>
      </w:r>
      <w:r w:rsidRPr="00CD60C7">
        <w:rPr>
          <w:szCs w:val="24"/>
          <w:vertAlign w:val="superscript"/>
        </w:rPr>
        <w:t>th</w:t>
      </w:r>
      <w:r w:rsidRPr="00CD60C7">
        <w:rPr>
          <w:szCs w:val="24"/>
        </w:rPr>
        <w:t xml:space="preserve"> Ed.). Springer, </w:t>
      </w:r>
      <w:r w:rsidRPr="00CD60C7">
        <w:rPr>
          <w:rStyle w:val="a-size-base"/>
          <w:szCs w:val="24"/>
          <w:shd w:val="clear" w:color="auto" w:fill="FFFFFF"/>
        </w:rPr>
        <w:t>ISBN-13:</w:t>
      </w:r>
      <w:r w:rsidRPr="00CD60C7">
        <w:rPr>
          <w:rStyle w:val="apple-converted-space"/>
          <w:szCs w:val="24"/>
          <w:shd w:val="clear" w:color="auto" w:fill="FFFFFF"/>
        </w:rPr>
        <w:t xml:space="preserve"> </w:t>
      </w:r>
      <w:r w:rsidRPr="00CD60C7">
        <w:rPr>
          <w:rStyle w:val="a-size-base"/>
          <w:szCs w:val="24"/>
          <w:shd w:val="clear" w:color="auto" w:fill="FFFFFF"/>
        </w:rPr>
        <w:t>978-3642133510</w:t>
      </w:r>
    </w:p>
    <w:p w:rsidR="00397E42" w:rsidRPr="00CD60C7" w:rsidRDefault="00397E42" w:rsidP="00397E42">
      <w:pPr>
        <w:pStyle w:val="ListParagraph"/>
        <w:numPr>
          <w:ilvl w:val="0"/>
          <w:numId w:val="6"/>
        </w:numPr>
        <w:spacing w:after="0"/>
        <w:rPr>
          <w:rStyle w:val="a-size-base"/>
          <w:szCs w:val="24"/>
        </w:rPr>
      </w:pPr>
      <w:proofErr w:type="spellStart"/>
      <w:r w:rsidRPr="00CD60C7">
        <w:rPr>
          <w:szCs w:val="24"/>
        </w:rPr>
        <w:lastRenderedPageBreak/>
        <w:t>Glassley</w:t>
      </w:r>
      <w:proofErr w:type="spellEnd"/>
      <w:r w:rsidRPr="00CD60C7">
        <w:rPr>
          <w:szCs w:val="24"/>
        </w:rPr>
        <w:t xml:space="preserve"> W.E. (2014).</w:t>
      </w:r>
      <w:r w:rsidRPr="00CD60C7">
        <w:rPr>
          <w:szCs w:val="24"/>
          <w:shd w:val="clear" w:color="auto" w:fill="FFFFFF"/>
        </w:rPr>
        <w:t xml:space="preserve"> </w:t>
      </w:r>
      <w:r w:rsidRPr="00CD60C7">
        <w:rPr>
          <w:i/>
          <w:szCs w:val="24"/>
        </w:rPr>
        <w:t>Geothermal Energy: Renewable Energy and the Environment,</w:t>
      </w:r>
      <w:r w:rsidRPr="00CD60C7">
        <w:rPr>
          <w:szCs w:val="24"/>
        </w:rPr>
        <w:t xml:space="preserve"> (2</w:t>
      </w:r>
      <w:r w:rsidRPr="00CD60C7">
        <w:rPr>
          <w:szCs w:val="24"/>
          <w:vertAlign w:val="superscript"/>
        </w:rPr>
        <w:t>nd</w:t>
      </w:r>
      <w:r w:rsidRPr="00CD60C7">
        <w:rPr>
          <w:szCs w:val="24"/>
        </w:rPr>
        <w:t xml:space="preserve"> Ed.). CRC Press, </w:t>
      </w:r>
      <w:r w:rsidRPr="00CD60C7">
        <w:rPr>
          <w:rStyle w:val="a-size-base"/>
          <w:szCs w:val="24"/>
          <w:shd w:val="clear" w:color="auto" w:fill="FFFFFF"/>
        </w:rPr>
        <w:t>ISBN-13:</w:t>
      </w:r>
      <w:r w:rsidRPr="00CD60C7">
        <w:rPr>
          <w:rStyle w:val="apple-converted-space"/>
          <w:szCs w:val="24"/>
          <w:shd w:val="clear" w:color="auto" w:fill="FFFFFF"/>
        </w:rPr>
        <w:t xml:space="preserve"> </w:t>
      </w:r>
      <w:r w:rsidRPr="00CD60C7">
        <w:rPr>
          <w:rStyle w:val="a-size-base"/>
          <w:szCs w:val="24"/>
          <w:shd w:val="clear" w:color="auto" w:fill="FFFFFF"/>
        </w:rPr>
        <w:t>978-1482221749</w:t>
      </w:r>
    </w:p>
    <w:p w:rsidR="00397E42" w:rsidRPr="00CD60C7" w:rsidRDefault="00397E42" w:rsidP="00397E42">
      <w:pPr>
        <w:spacing w:after="0"/>
        <w:rPr>
          <w:b/>
          <w:szCs w:val="24"/>
        </w:rPr>
      </w:pPr>
      <w:r w:rsidRPr="00CD60C7">
        <w:rPr>
          <w:b/>
          <w:szCs w:val="24"/>
        </w:rPr>
        <w:t>Course Journals</w:t>
      </w:r>
    </w:p>
    <w:p w:rsidR="00397E42" w:rsidRPr="00CD60C7" w:rsidRDefault="00397E42" w:rsidP="00397E42">
      <w:pPr>
        <w:pStyle w:val="ListParagraph"/>
        <w:numPr>
          <w:ilvl w:val="0"/>
          <w:numId w:val="7"/>
        </w:numPr>
        <w:spacing w:after="0"/>
        <w:rPr>
          <w:i/>
          <w:szCs w:val="24"/>
        </w:rPr>
      </w:pPr>
      <w:r w:rsidRPr="00CD60C7">
        <w:rPr>
          <w:i/>
          <w:szCs w:val="24"/>
        </w:rPr>
        <w:t>Journal of Technology Innovations in Renewable Energy, Life Science Global, ISSN: 1929-6002</w:t>
      </w:r>
    </w:p>
    <w:p w:rsidR="00397E42" w:rsidRPr="00CD60C7" w:rsidRDefault="00397E42" w:rsidP="00397E42">
      <w:pPr>
        <w:pStyle w:val="ListParagraph"/>
        <w:numPr>
          <w:ilvl w:val="0"/>
          <w:numId w:val="7"/>
        </w:numPr>
        <w:spacing w:after="0"/>
        <w:rPr>
          <w:i/>
          <w:szCs w:val="24"/>
        </w:rPr>
      </w:pPr>
      <w:r w:rsidRPr="00CD60C7">
        <w:rPr>
          <w:i/>
          <w:szCs w:val="24"/>
        </w:rPr>
        <w:t>Journal of energy Resources Technology, ASME, ISSN: 0195-0738</w:t>
      </w:r>
    </w:p>
    <w:p w:rsidR="00397E42" w:rsidRPr="00CD60C7" w:rsidRDefault="00397E42" w:rsidP="00397E42">
      <w:pPr>
        <w:pStyle w:val="ListParagraph"/>
        <w:numPr>
          <w:ilvl w:val="0"/>
          <w:numId w:val="7"/>
        </w:numPr>
        <w:spacing w:after="0"/>
        <w:rPr>
          <w:i/>
          <w:szCs w:val="24"/>
        </w:rPr>
      </w:pPr>
      <w:r w:rsidRPr="00CD60C7">
        <w:rPr>
          <w:i/>
          <w:szCs w:val="24"/>
        </w:rPr>
        <w:t>International Journal of Renewable Energy Research, JFRER, ISSN: 1309-0127</w:t>
      </w:r>
    </w:p>
    <w:p w:rsidR="00397E42" w:rsidRPr="00CD60C7" w:rsidRDefault="00397E42" w:rsidP="00397E42">
      <w:pPr>
        <w:spacing w:after="0"/>
        <w:rPr>
          <w:b/>
          <w:szCs w:val="24"/>
        </w:rPr>
      </w:pPr>
      <w:r w:rsidRPr="00CD60C7">
        <w:rPr>
          <w:b/>
          <w:szCs w:val="24"/>
        </w:rPr>
        <w:t>Reference Materials:</w:t>
      </w:r>
    </w:p>
    <w:p w:rsidR="00397E42" w:rsidRPr="00CD60C7" w:rsidRDefault="00397E42" w:rsidP="00397E42">
      <w:pPr>
        <w:spacing w:after="0"/>
        <w:rPr>
          <w:b/>
          <w:szCs w:val="24"/>
        </w:rPr>
      </w:pPr>
      <w:r w:rsidRPr="00CD60C7">
        <w:rPr>
          <w:b/>
          <w:szCs w:val="24"/>
        </w:rPr>
        <w:t>Reference Textbooks</w:t>
      </w:r>
    </w:p>
    <w:p w:rsidR="00397E42" w:rsidRPr="00CD60C7" w:rsidRDefault="00397E42" w:rsidP="00397E42">
      <w:pPr>
        <w:pStyle w:val="ListParagraph"/>
        <w:numPr>
          <w:ilvl w:val="0"/>
          <w:numId w:val="10"/>
        </w:numPr>
        <w:spacing w:after="0"/>
        <w:rPr>
          <w:szCs w:val="24"/>
        </w:rPr>
      </w:pPr>
      <w:r w:rsidRPr="00CD60C7">
        <w:rPr>
          <w:szCs w:val="24"/>
        </w:rPr>
        <w:t xml:space="preserve">Dickson M.H., and </w:t>
      </w:r>
      <w:proofErr w:type="spellStart"/>
      <w:r w:rsidRPr="00CD60C7">
        <w:rPr>
          <w:szCs w:val="24"/>
        </w:rPr>
        <w:t>Fanelli</w:t>
      </w:r>
      <w:proofErr w:type="spellEnd"/>
      <w:r w:rsidRPr="00CD60C7">
        <w:rPr>
          <w:szCs w:val="24"/>
        </w:rPr>
        <w:t xml:space="preserve"> M. (2005). </w:t>
      </w:r>
      <w:r w:rsidRPr="00CD60C7">
        <w:rPr>
          <w:i/>
          <w:szCs w:val="24"/>
        </w:rPr>
        <w:t xml:space="preserve">Geothermal Energy: Utilization and Technology </w:t>
      </w:r>
      <w:r w:rsidRPr="00CD60C7">
        <w:rPr>
          <w:szCs w:val="24"/>
          <w:shd w:val="clear" w:color="auto" w:fill="FFFFFF"/>
        </w:rPr>
        <w:t xml:space="preserve">Routledge, </w:t>
      </w:r>
      <w:r w:rsidRPr="00CD60C7">
        <w:rPr>
          <w:rStyle w:val="a-color-secondary"/>
          <w:szCs w:val="24"/>
          <w:shd w:val="clear" w:color="auto" w:fill="FFFFFF"/>
        </w:rPr>
        <w:t>ISBN-13:</w:t>
      </w:r>
      <w:r w:rsidRPr="00CD60C7">
        <w:rPr>
          <w:rStyle w:val="apple-converted-space"/>
          <w:szCs w:val="24"/>
          <w:shd w:val="clear" w:color="auto" w:fill="FFFFFF"/>
        </w:rPr>
        <w:t xml:space="preserve"> </w:t>
      </w:r>
      <w:r w:rsidRPr="00CD60C7">
        <w:rPr>
          <w:szCs w:val="24"/>
          <w:shd w:val="clear" w:color="auto" w:fill="FFFFFF"/>
        </w:rPr>
        <w:t>978-1844071845</w:t>
      </w:r>
    </w:p>
    <w:p w:rsidR="00397E42" w:rsidRPr="00CD60C7" w:rsidRDefault="00397E42" w:rsidP="00397E42">
      <w:pPr>
        <w:pStyle w:val="ListParagraph"/>
        <w:numPr>
          <w:ilvl w:val="0"/>
          <w:numId w:val="10"/>
        </w:numPr>
        <w:spacing w:after="0"/>
        <w:rPr>
          <w:szCs w:val="24"/>
        </w:rPr>
      </w:pPr>
      <w:r w:rsidRPr="00CD60C7">
        <w:rPr>
          <w:szCs w:val="24"/>
        </w:rPr>
        <w:t xml:space="preserve">Watson A. (2013). </w:t>
      </w:r>
      <w:r w:rsidRPr="00CD60C7">
        <w:rPr>
          <w:i/>
          <w:szCs w:val="24"/>
        </w:rPr>
        <w:t xml:space="preserve">Geothermal Engineering: Fundamentals and Applications, </w:t>
      </w:r>
      <w:r w:rsidRPr="00CD60C7">
        <w:rPr>
          <w:szCs w:val="24"/>
        </w:rPr>
        <w:t>(2014</w:t>
      </w:r>
      <w:r w:rsidRPr="00CD60C7">
        <w:rPr>
          <w:szCs w:val="24"/>
          <w:vertAlign w:val="superscript"/>
        </w:rPr>
        <w:t>th</w:t>
      </w:r>
      <w:r w:rsidRPr="00CD60C7">
        <w:rPr>
          <w:szCs w:val="24"/>
        </w:rPr>
        <w:t xml:space="preserve"> Ed.). Springer, </w:t>
      </w:r>
      <w:r w:rsidRPr="00CD60C7">
        <w:rPr>
          <w:rStyle w:val="a-size-base"/>
          <w:szCs w:val="24"/>
          <w:shd w:val="clear" w:color="auto" w:fill="FFFFFF"/>
        </w:rPr>
        <w:t>ISBN-13:</w:t>
      </w:r>
      <w:r w:rsidRPr="00CD60C7">
        <w:rPr>
          <w:rStyle w:val="apple-converted-space"/>
          <w:szCs w:val="24"/>
          <w:shd w:val="clear" w:color="auto" w:fill="FFFFFF"/>
        </w:rPr>
        <w:t xml:space="preserve"> </w:t>
      </w:r>
      <w:r w:rsidRPr="00CD60C7">
        <w:rPr>
          <w:rStyle w:val="a-size-base"/>
          <w:szCs w:val="24"/>
          <w:shd w:val="clear" w:color="auto" w:fill="FFFFFF"/>
        </w:rPr>
        <w:t>978-1461485681</w:t>
      </w:r>
    </w:p>
    <w:p w:rsidR="00397E42" w:rsidRPr="00CD60C7" w:rsidRDefault="00397E42" w:rsidP="00397E42">
      <w:pPr>
        <w:pStyle w:val="ListParagraph"/>
        <w:numPr>
          <w:ilvl w:val="0"/>
          <w:numId w:val="10"/>
        </w:numPr>
        <w:spacing w:after="0"/>
        <w:rPr>
          <w:szCs w:val="24"/>
        </w:rPr>
      </w:pPr>
      <w:r w:rsidRPr="00CD60C7">
        <w:rPr>
          <w:szCs w:val="24"/>
        </w:rPr>
        <w:t xml:space="preserve">Grant M.A., and </w:t>
      </w:r>
      <w:proofErr w:type="spellStart"/>
      <w:r w:rsidRPr="00CD60C7">
        <w:rPr>
          <w:szCs w:val="24"/>
        </w:rPr>
        <w:t>Bixley</w:t>
      </w:r>
      <w:proofErr w:type="spellEnd"/>
      <w:r w:rsidRPr="00CD60C7">
        <w:rPr>
          <w:szCs w:val="24"/>
        </w:rPr>
        <w:t xml:space="preserve"> P.F. (2011). </w:t>
      </w:r>
      <w:r w:rsidRPr="00CD60C7">
        <w:rPr>
          <w:i/>
          <w:szCs w:val="24"/>
        </w:rPr>
        <w:t xml:space="preserve">Geothermal Reservoir Engineering, </w:t>
      </w:r>
      <w:r w:rsidRPr="00CD60C7">
        <w:rPr>
          <w:szCs w:val="24"/>
        </w:rPr>
        <w:t>(2</w:t>
      </w:r>
      <w:r w:rsidRPr="00CD60C7">
        <w:rPr>
          <w:szCs w:val="24"/>
          <w:vertAlign w:val="superscript"/>
        </w:rPr>
        <w:t>nd</w:t>
      </w:r>
      <w:r w:rsidRPr="00CD60C7">
        <w:rPr>
          <w:szCs w:val="24"/>
        </w:rPr>
        <w:t xml:space="preserve"> Ed.). </w:t>
      </w:r>
      <w:r w:rsidRPr="00CD60C7">
        <w:rPr>
          <w:szCs w:val="24"/>
          <w:shd w:val="clear" w:color="auto" w:fill="FFFFFF"/>
        </w:rPr>
        <w:t xml:space="preserve">Academic Press, </w:t>
      </w:r>
      <w:r w:rsidRPr="00CD60C7">
        <w:rPr>
          <w:rStyle w:val="a-size-base"/>
          <w:szCs w:val="24"/>
          <w:shd w:val="clear" w:color="auto" w:fill="FFFFFF"/>
        </w:rPr>
        <w:t>ISBN-13:</w:t>
      </w:r>
      <w:r w:rsidRPr="00CD60C7">
        <w:rPr>
          <w:rStyle w:val="apple-converted-space"/>
          <w:szCs w:val="24"/>
          <w:shd w:val="clear" w:color="auto" w:fill="FFFFFF"/>
        </w:rPr>
        <w:t xml:space="preserve"> </w:t>
      </w:r>
      <w:r w:rsidRPr="00CD60C7">
        <w:rPr>
          <w:rStyle w:val="a-size-base"/>
          <w:szCs w:val="24"/>
          <w:shd w:val="clear" w:color="auto" w:fill="FFFFFF"/>
        </w:rPr>
        <w:t>978-0123838803</w:t>
      </w:r>
    </w:p>
    <w:p w:rsidR="00397E42" w:rsidRPr="00CD60C7" w:rsidRDefault="00397E42" w:rsidP="00397E42">
      <w:pPr>
        <w:pStyle w:val="ListParagraph"/>
        <w:numPr>
          <w:ilvl w:val="0"/>
          <w:numId w:val="10"/>
        </w:numPr>
        <w:spacing w:after="0"/>
        <w:rPr>
          <w:szCs w:val="24"/>
        </w:rPr>
      </w:pPr>
      <w:proofErr w:type="spellStart"/>
      <w:r w:rsidRPr="00CD60C7">
        <w:rPr>
          <w:szCs w:val="24"/>
        </w:rPr>
        <w:t>Huenges</w:t>
      </w:r>
      <w:proofErr w:type="spellEnd"/>
      <w:r w:rsidRPr="00CD60C7">
        <w:rPr>
          <w:szCs w:val="24"/>
        </w:rPr>
        <w:t xml:space="preserve"> E., and </w:t>
      </w:r>
      <w:proofErr w:type="spellStart"/>
      <w:r w:rsidRPr="00CD60C7">
        <w:rPr>
          <w:szCs w:val="24"/>
        </w:rPr>
        <w:t>Ledru</w:t>
      </w:r>
      <w:proofErr w:type="spellEnd"/>
      <w:r w:rsidRPr="00CD60C7">
        <w:rPr>
          <w:szCs w:val="24"/>
        </w:rPr>
        <w:t xml:space="preserve"> P. (2010). </w:t>
      </w:r>
      <w:r w:rsidRPr="00CD60C7">
        <w:rPr>
          <w:i/>
          <w:szCs w:val="24"/>
        </w:rPr>
        <w:t>Geothermal Energy Systems: Exploration, Development, and Utilization,</w:t>
      </w:r>
      <w:r w:rsidRPr="00CD60C7">
        <w:rPr>
          <w:szCs w:val="24"/>
        </w:rPr>
        <w:t xml:space="preserve"> (1</w:t>
      </w:r>
      <w:r w:rsidRPr="00CD60C7">
        <w:rPr>
          <w:szCs w:val="24"/>
          <w:vertAlign w:val="superscript"/>
        </w:rPr>
        <w:t>st</w:t>
      </w:r>
      <w:r w:rsidRPr="00CD60C7">
        <w:rPr>
          <w:szCs w:val="24"/>
        </w:rPr>
        <w:t xml:space="preserve"> Ed.). </w:t>
      </w:r>
      <w:r w:rsidRPr="00CD60C7">
        <w:rPr>
          <w:szCs w:val="24"/>
          <w:shd w:val="clear" w:color="auto" w:fill="FFFFFF"/>
        </w:rPr>
        <w:t xml:space="preserve">Wiley-VCH, </w:t>
      </w:r>
      <w:r w:rsidRPr="00CD60C7">
        <w:rPr>
          <w:rStyle w:val="a-size-base"/>
          <w:szCs w:val="24"/>
          <w:shd w:val="clear" w:color="auto" w:fill="FFFFFF"/>
        </w:rPr>
        <w:t>ISBN-13:</w:t>
      </w:r>
      <w:r w:rsidRPr="00CD60C7">
        <w:rPr>
          <w:rStyle w:val="apple-converted-space"/>
          <w:szCs w:val="24"/>
          <w:shd w:val="clear" w:color="auto" w:fill="FFFFFF"/>
        </w:rPr>
        <w:t xml:space="preserve"> </w:t>
      </w:r>
      <w:r w:rsidRPr="00CD60C7">
        <w:rPr>
          <w:rStyle w:val="a-size-base"/>
          <w:szCs w:val="24"/>
          <w:shd w:val="clear" w:color="auto" w:fill="FFFFFF"/>
        </w:rPr>
        <w:t>978-3527408313</w:t>
      </w:r>
    </w:p>
    <w:p w:rsidR="00397E42" w:rsidRDefault="00397E42" w:rsidP="00397E42">
      <w:pPr>
        <w:spacing w:after="0"/>
        <w:rPr>
          <w:b/>
          <w:szCs w:val="24"/>
        </w:rPr>
      </w:pPr>
    </w:p>
    <w:p w:rsidR="00397E42" w:rsidRPr="00CD60C7" w:rsidRDefault="00397E42" w:rsidP="00397E42">
      <w:pPr>
        <w:spacing w:after="0"/>
        <w:rPr>
          <w:b/>
          <w:szCs w:val="24"/>
        </w:rPr>
      </w:pPr>
      <w:r w:rsidRPr="00CD60C7">
        <w:rPr>
          <w:b/>
          <w:szCs w:val="24"/>
        </w:rPr>
        <w:t>Reference Journals</w:t>
      </w:r>
    </w:p>
    <w:p w:rsidR="00397E42" w:rsidRPr="00CD60C7" w:rsidRDefault="00397E42" w:rsidP="00397E42">
      <w:pPr>
        <w:pStyle w:val="ListParagraph"/>
        <w:numPr>
          <w:ilvl w:val="0"/>
          <w:numId w:val="8"/>
        </w:numPr>
        <w:spacing w:after="0"/>
        <w:rPr>
          <w:i/>
          <w:szCs w:val="24"/>
        </w:rPr>
      </w:pPr>
      <w:r w:rsidRPr="00CD60C7">
        <w:rPr>
          <w:i/>
          <w:szCs w:val="24"/>
        </w:rPr>
        <w:t>An International Journal of Energy Conversion and Management, ELSEVIER, ISSN: 0196-8904</w:t>
      </w:r>
    </w:p>
    <w:p w:rsidR="00397E42" w:rsidRPr="00CD60C7" w:rsidRDefault="00397E42" w:rsidP="00397E42">
      <w:pPr>
        <w:pStyle w:val="ListParagraph"/>
        <w:numPr>
          <w:ilvl w:val="0"/>
          <w:numId w:val="8"/>
        </w:numPr>
        <w:spacing w:after="0"/>
        <w:rPr>
          <w:i/>
          <w:szCs w:val="24"/>
        </w:rPr>
      </w:pPr>
      <w:r w:rsidRPr="00CD60C7">
        <w:rPr>
          <w:i/>
          <w:szCs w:val="24"/>
        </w:rPr>
        <w:t>International Journal on Energy Conversion, PWP, ISSN: 2281-5295</w:t>
      </w:r>
    </w:p>
    <w:p w:rsidR="00397E42" w:rsidRPr="00CD60C7" w:rsidRDefault="00397E42" w:rsidP="00397E42">
      <w:pPr>
        <w:pStyle w:val="ListParagraph"/>
        <w:numPr>
          <w:ilvl w:val="0"/>
          <w:numId w:val="8"/>
        </w:numPr>
        <w:spacing w:after="0"/>
        <w:rPr>
          <w:i/>
          <w:szCs w:val="24"/>
        </w:rPr>
      </w:pPr>
      <w:r w:rsidRPr="00CD60C7">
        <w:rPr>
          <w:i/>
          <w:szCs w:val="24"/>
        </w:rPr>
        <w:t>International Journal of Geothermal Research and its Applications, ELSEVIER, ISSN: 0375-6505</w:t>
      </w:r>
    </w:p>
    <w:p w:rsidR="00397E42" w:rsidRPr="00E75E2B" w:rsidRDefault="00397E42">
      <w:pPr>
        <w:rPr>
          <w:b/>
          <w:u w:val="single"/>
        </w:rPr>
      </w:pPr>
    </w:p>
    <w:sectPr w:rsidR="00397E42" w:rsidRPr="00E75E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A737B7"/>
    <w:multiLevelType w:val="hybridMultilevel"/>
    <w:tmpl w:val="C7E677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5D0A2D"/>
    <w:multiLevelType w:val="hybridMultilevel"/>
    <w:tmpl w:val="2730CF3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BF1567"/>
    <w:multiLevelType w:val="hybridMultilevel"/>
    <w:tmpl w:val="6D7A49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B455A2"/>
    <w:multiLevelType w:val="hybridMultilevel"/>
    <w:tmpl w:val="3020B0A2"/>
    <w:lvl w:ilvl="0" w:tplc="E5A468A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D93A78"/>
    <w:multiLevelType w:val="hybridMultilevel"/>
    <w:tmpl w:val="AC40BF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D3672E"/>
    <w:multiLevelType w:val="hybridMultilevel"/>
    <w:tmpl w:val="F18AD58E"/>
    <w:lvl w:ilvl="0" w:tplc="EE524C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4634C9"/>
    <w:multiLevelType w:val="hybridMultilevel"/>
    <w:tmpl w:val="8056DFC2"/>
    <w:lvl w:ilvl="0" w:tplc="67F6AE60">
      <w:start w:val="1"/>
      <w:numFmt w:val="low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7">
    <w:nsid w:val="51D6483B"/>
    <w:multiLevelType w:val="hybridMultilevel"/>
    <w:tmpl w:val="8AE6166C"/>
    <w:lvl w:ilvl="0" w:tplc="EE524C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BF6CAF"/>
    <w:multiLevelType w:val="hybridMultilevel"/>
    <w:tmpl w:val="76562D26"/>
    <w:lvl w:ilvl="0" w:tplc="37762AF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F74116"/>
    <w:multiLevelType w:val="hybridMultilevel"/>
    <w:tmpl w:val="30929918"/>
    <w:lvl w:ilvl="0" w:tplc="838C2A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9"/>
  </w:num>
  <w:num w:numId="4">
    <w:abstractNumId w:val="3"/>
  </w:num>
  <w:num w:numId="5">
    <w:abstractNumId w:val="0"/>
  </w:num>
  <w:num w:numId="6">
    <w:abstractNumId w:val="7"/>
  </w:num>
  <w:num w:numId="7">
    <w:abstractNumId w:val="4"/>
  </w:num>
  <w:num w:numId="8">
    <w:abstractNumId w:val="2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E2B"/>
    <w:rsid w:val="00354D54"/>
    <w:rsid w:val="003629F1"/>
    <w:rsid w:val="00397E42"/>
    <w:rsid w:val="00E702D2"/>
    <w:rsid w:val="00E75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75E2B"/>
    <w:pPr>
      <w:keepNext/>
      <w:keepLines/>
      <w:spacing w:after="0" w:line="360" w:lineRule="auto"/>
      <w:jc w:val="both"/>
      <w:outlineLvl w:val="1"/>
    </w:pPr>
    <w:rPr>
      <w:rFonts w:ascii="Times New Roman" w:eastAsia="Times New Roman" w:hAnsi="Times New Roman" w:cs="Times New Roman"/>
      <w:b/>
      <w:bCs/>
      <w:snapToGrid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75E2B"/>
    <w:rPr>
      <w:rFonts w:ascii="Times New Roman" w:eastAsia="Times New Roman" w:hAnsi="Times New Roman" w:cs="Times New Roman"/>
      <w:b/>
      <w:bCs/>
      <w:snapToGrid w:val="0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E75E2B"/>
    <w:pPr>
      <w:spacing w:after="80" w:line="360" w:lineRule="auto"/>
      <w:ind w:left="720"/>
      <w:contextualSpacing/>
      <w:jc w:val="both"/>
    </w:pPr>
    <w:rPr>
      <w:rFonts w:ascii="Times New Roman" w:eastAsia="Calibri" w:hAnsi="Times New Roman" w:cs="Times New Roman"/>
      <w:sz w:val="24"/>
    </w:rPr>
  </w:style>
  <w:style w:type="character" w:customStyle="1" w:styleId="a-size-base">
    <w:name w:val="a-size-base"/>
    <w:rsid w:val="00E75E2B"/>
  </w:style>
  <w:style w:type="character" w:customStyle="1" w:styleId="ListParagraphChar">
    <w:name w:val="List Paragraph Char"/>
    <w:link w:val="ListParagraph"/>
    <w:uiPriority w:val="34"/>
    <w:rsid w:val="00E75E2B"/>
    <w:rPr>
      <w:rFonts w:ascii="Times New Roman" w:eastAsia="Calibri" w:hAnsi="Times New Roman" w:cs="Times New Roman"/>
      <w:sz w:val="24"/>
    </w:rPr>
  </w:style>
  <w:style w:type="character" w:customStyle="1" w:styleId="a-color-secondary">
    <w:name w:val="a-color-secondary"/>
    <w:basedOn w:val="DefaultParagraphFont"/>
    <w:rsid w:val="00397E42"/>
  </w:style>
  <w:style w:type="character" w:customStyle="1" w:styleId="apple-converted-space">
    <w:name w:val="apple-converted-space"/>
    <w:basedOn w:val="DefaultParagraphFont"/>
    <w:rsid w:val="00397E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75E2B"/>
    <w:pPr>
      <w:keepNext/>
      <w:keepLines/>
      <w:spacing w:after="0" w:line="360" w:lineRule="auto"/>
      <w:jc w:val="both"/>
      <w:outlineLvl w:val="1"/>
    </w:pPr>
    <w:rPr>
      <w:rFonts w:ascii="Times New Roman" w:eastAsia="Times New Roman" w:hAnsi="Times New Roman" w:cs="Times New Roman"/>
      <w:b/>
      <w:bCs/>
      <w:snapToGrid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75E2B"/>
    <w:rPr>
      <w:rFonts w:ascii="Times New Roman" w:eastAsia="Times New Roman" w:hAnsi="Times New Roman" w:cs="Times New Roman"/>
      <w:b/>
      <w:bCs/>
      <w:snapToGrid w:val="0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E75E2B"/>
    <w:pPr>
      <w:spacing w:after="80" w:line="360" w:lineRule="auto"/>
      <w:ind w:left="720"/>
      <w:contextualSpacing/>
      <w:jc w:val="both"/>
    </w:pPr>
    <w:rPr>
      <w:rFonts w:ascii="Times New Roman" w:eastAsia="Calibri" w:hAnsi="Times New Roman" w:cs="Times New Roman"/>
      <w:sz w:val="24"/>
    </w:rPr>
  </w:style>
  <w:style w:type="character" w:customStyle="1" w:styleId="a-size-base">
    <w:name w:val="a-size-base"/>
    <w:rsid w:val="00E75E2B"/>
  </w:style>
  <w:style w:type="character" w:customStyle="1" w:styleId="ListParagraphChar">
    <w:name w:val="List Paragraph Char"/>
    <w:link w:val="ListParagraph"/>
    <w:uiPriority w:val="34"/>
    <w:rsid w:val="00E75E2B"/>
    <w:rPr>
      <w:rFonts w:ascii="Times New Roman" w:eastAsia="Calibri" w:hAnsi="Times New Roman" w:cs="Times New Roman"/>
      <w:sz w:val="24"/>
    </w:rPr>
  </w:style>
  <w:style w:type="character" w:customStyle="1" w:styleId="a-color-secondary">
    <w:name w:val="a-color-secondary"/>
    <w:basedOn w:val="DefaultParagraphFont"/>
    <w:rsid w:val="00397E42"/>
  </w:style>
  <w:style w:type="character" w:customStyle="1" w:styleId="apple-converted-space">
    <w:name w:val="apple-converted-space"/>
    <w:basedOn w:val="DefaultParagraphFont"/>
    <w:rsid w:val="00397E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544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</cp:lastModifiedBy>
  <cp:revision>2</cp:revision>
  <cp:lastPrinted>2020-09-11T09:51:00Z</cp:lastPrinted>
  <dcterms:created xsi:type="dcterms:W3CDTF">2020-09-11T09:59:00Z</dcterms:created>
  <dcterms:modified xsi:type="dcterms:W3CDTF">2020-09-11T09:59:00Z</dcterms:modified>
</cp:coreProperties>
</file>